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037B" w14:textId="77777777" w:rsidR="001C008C" w:rsidRPr="001C008C" w:rsidRDefault="001C008C" w:rsidP="001C008C">
      <w:p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b/>
          <w:bCs/>
          <w:sz w:val="22"/>
          <w:szCs w:val="22"/>
        </w:rPr>
        <w:t xml:space="preserve">TO: Seniors at </w:t>
      </w:r>
      <w:proofErr w:type="spellStart"/>
      <w:r w:rsidRPr="001C008C">
        <w:rPr>
          <w:rFonts w:ascii="Calibri" w:hAnsi="Calibri" w:cs="Calibri"/>
          <w:b/>
          <w:bCs/>
          <w:sz w:val="22"/>
          <w:szCs w:val="22"/>
        </w:rPr>
        <w:t>Harriton</w:t>
      </w:r>
      <w:proofErr w:type="spellEnd"/>
      <w:r w:rsidRPr="001C008C">
        <w:rPr>
          <w:rFonts w:ascii="Calibri" w:hAnsi="Calibri" w:cs="Calibri"/>
          <w:b/>
          <w:bCs/>
          <w:sz w:val="22"/>
          <w:szCs w:val="22"/>
        </w:rPr>
        <w:t xml:space="preserve"> and Lower Merion High Schools</w:t>
      </w:r>
    </w:p>
    <w:p w14:paraId="7433607E" w14:textId="77777777" w:rsidR="001C008C" w:rsidRPr="001C008C" w:rsidRDefault="001C008C" w:rsidP="001C008C">
      <w:pPr>
        <w:rPr>
          <w:rFonts w:ascii="Calibri" w:hAnsi="Calibri" w:cs="Calibri"/>
          <w:b/>
          <w:bCs/>
          <w:sz w:val="22"/>
          <w:szCs w:val="22"/>
        </w:rPr>
      </w:pPr>
      <w:r w:rsidRPr="001C008C">
        <w:rPr>
          <w:rFonts w:ascii="Calibri" w:hAnsi="Calibri" w:cs="Calibri"/>
          <w:b/>
          <w:bCs/>
          <w:sz w:val="22"/>
          <w:szCs w:val="22"/>
        </w:rPr>
        <w:t>You May Be Eligible for a Grant from the Lower Merion Township Scholarship Fund</w:t>
      </w:r>
    </w:p>
    <w:p w14:paraId="7209C7AB" w14:textId="77777777" w:rsidR="001C008C" w:rsidRPr="001C008C" w:rsidRDefault="001C008C" w:rsidP="001C008C">
      <w:p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sz w:val="22"/>
          <w:szCs w:val="22"/>
        </w:rPr>
        <w:t xml:space="preserve">The </w:t>
      </w:r>
      <w:r w:rsidRPr="001C008C">
        <w:rPr>
          <w:rFonts w:ascii="Calibri" w:hAnsi="Calibri" w:cs="Calibri"/>
          <w:b/>
          <w:bCs/>
          <w:sz w:val="22"/>
          <w:szCs w:val="22"/>
        </w:rPr>
        <w:t>Lower Merion Township Scholarship Fund (LMTSF)</w:t>
      </w:r>
      <w:r w:rsidRPr="001C008C">
        <w:rPr>
          <w:rFonts w:ascii="Calibri" w:hAnsi="Calibri" w:cs="Calibri"/>
          <w:sz w:val="22"/>
          <w:szCs w:val="22"/>
        </w:rPr>
        <w:t xml:space="preserve">, established in 1964, is a 501(c)(3) non-profit organization dedicated to supporting graduates of </w:t>
      </w:r>
      <w:proofErr w:type="spellStart"/>
      <w:r w:rsidRPr="001C008C">
        <w:rPr>
          <w:rFonts w:ascii="Calibri" w:hAnsi="Calibri" w:cs="Calibri"/>
          <w:sz w:val="22"/>
          <w:szCs w:val="22"/>
        </w:rPr>
        <w:t>Harriton</w:t>
      </w:r>
      <w:proofErr w:type="spellEnd"/>
      <w:r w:rsidRPr="001C008C">
        <w:rPr>
          <w:rFonts w:ascii="Calibri" w:hAnsi="Calibri" w:cs="Calibri"/>
          <w:sz w:val="22"/>
          <w:szCs w:val="22"/>
        </w:rPr>
        <w:t xml:space="preserve"> and Lower Merion High Schools who are pursuing higher education. Eligible students may receive financial assistance to attend college, nursing school, or approved vocational/technical programs.</w:t>
      </w:r>
    </w:p>
    <w:p w14:paraId="7C3DDBBC" w14:textId="37E28C2E" w:rsidR="001C008C" w:rsidRPr="001C008C" w:rsidRDefault="001C008C" w:rsidP="001C008C">
      <w:p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sz w:val="22"/>
          <w:szCs w:val="22"/>
        </w:rPr>
        <w:t xml:space="preserve">For the current academic year, LMTSF awarded </w:t>
      </w:r>
      <w:r w:rsidRPr="001C008C">
        <w:rPr>
          <w:rFonts w:ascii="Calibri" w:hAnsi="Calibri" w:cs="Calibri"/>
          <w:b/>
          <w:bCs/>
          <w:sz w:val="22"/>
          <w:szCs w:val="22"/>
        </w:rPr>
        <w:t xml:space="preserve">$114,000 in grants to </w:t>
      </w:r>
      <w:r w:rsidRPr="008F6DFB">
        <w:rPr>
          <w:rFonts w:ascii="Calibri" w:hAnsi="Calibri" w:cs="Calibri"/>
          <w:b/>
          <w:bCs/>
          <w:sz w:val="22"/>
          <w:szCs w:val="22"/>
        </w:rPr>
        <w:t>86</w:t>
      </w:r>
      <w:r w:rsidRPr="001C008C">
        <w:rPr>
          <w:rFonts w:ascii="Calibri" w:hAnsi="Calibri" w:cs="Calibri"/>
          <w:b/>
          <w:bCs/>
          <w:sz w:val="22"/>
          <w:szCs w:val="22"/>
        </w:rPr>
        <w:t xml:space="preserve"> new and returning applicants.</w:t>
      </w:r>
    </w:p>
    <w:p w14:paraId="3CECCBE2" w14:textId="17751AA3" w:rsidR="001C008C" w:rsidRPr="001C008C" w:rsidRDefault="001F0DA4" w:rsidP="001C008C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noProof/>
          <w:u w:val="single"/>
        </w:rPr>
        <w:pict w14:anchorId="3B3E2F7C">
          <v:rect id="_x0000_s2050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1C008C" w:rsidRPr="001C008C">
        <w:rPr>
          <w:rFonts w:ascii="Calibri" w:hAnsi="Calibri" w:cs="Calibri"/>
          <w:b/>
          <w:bCs/>
          <w:sz w:val="22"/>
          <w:szCs w:val="22"/>
          <w:u w:val="single"/>
        </w:rPr>
        <w:t>Eligibility</w:t>
      </w:r>
      <w:r w:rsidR="008F6DFB" w:rsidRPr="008F6DFB">
        <w:rPr>
          <w:rFonts w:ascii="Calibri" w:hAnsi="Calibri" w:cs="Calibri"/>
          <w:sz w:val="22"/>
          <w:szCs w:val="22"/>
          <w:u w:val="single"/>
        </w:rPr>
        <w:br/>
      </w:r>
      <w:r w:rsidR="001C008C" w:rsidRPr="001C008C">
        <w:rPr>
          <w:rFonts w:ascii="Calibri" w:hAnsi="Calibri" w:cs="Calibri"/>
          <w:sz w:val="22"/>
          <w:szCs w:val="22"/>
        </w:rPr>
        <w:t>To qualify for a grant, applicants must:</w:t>
      </w:r>
    </w:p>
    <w:p w14:paraId="63566FAC" w14:textId="78766BC4" w:rsidR="001C008C" w:rsidRPr="001C008C" w:rsidRDefault="001C008C" w:rsidP="001C008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sz w:val="22"/>
          <w:szCs w:val="22"/>
        </w:rPr>
        <w:t xml:space="preserve">Be a graduating senior or graduate of </w:t>
      </w:r>
      <w:proofErr w:type="spellStart"/>
      <w:r w:rsidRPr="001C008C">
        <w:rPr>
          <w:rFonts w:ascii="Calibri" w:hAnsi="Calibri" w:cs="Calibri"/>
          <w:sz w:val="22"/>
          <w:szCs w:val="22"/>
        </w:rPr>
        <w:t>Harriton</w:t>
      </w:r>
      <w:proofErr w:type="spellEnd"/>
      <w:r w:rsidR="00263A9F">
        <w:rPr>
          <w:rFonts w:ascii="Calibri" w:hAnsi="Calibri" w:cs="Calibri"/>
          <w:sz w:val="22"/>
          <w:szCs w:val="22"/>
        </w:rPr>
        <w:t xml:space="preserve"> High School</w:t>
      </w:r>
      <w:r w:rsidRPr="001C008C">
        <w:rPr>
          <w:rFonts w:ascii="Calibri" w:hAnsi="Calibri" w:cs="Calibri"/>
          <w:sz w:val="22"/>
          <w:szCs w:val="22"/>
        </w:rPr>
        <w:t xml:space="preserve"> or Lower Merion High School.</w:t>
      </w:r>
    </w:p>
    <w:p w14:paraId="0606F9C5" w14:textId="197B646C" w:rsidR="001C008C" w:rsidRPr="001C008C" w:rsidRDefault="001C008C" w:rsidP="001C008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F6DFB">
        <w:rPr>
          <w:rFonts w:ascii="Calibri" w:hAnsi="Calibri" w:cs="Calibri"/>
          <w:sz w:val="22"/>
          <w:szCs w:val="22"/>
        </w:rPr>
        <w:t xml:space="preserve">A </w:t>
      </w:r>
      <w:r w:rsidRPr="001C008C">
        <w:rPr>
          <w:rFonts w:ascii="Calibri" w:hAnsi="Calibri" w:cs="Calibri"/>
          <w:sz w:val="22"/>
          <w:szCs w:val="22"/>
        </w:rPr>
        <w:t xml:space="preserve">resident student in the Lower Merion School District for at least </w:t>
      </w:r>
      <w:r w:rsidRPr="00D17D3C">
        <w:rPr>
          <w:rFonts w:ascii="Calibri" w:hAnsi="Calibri" w:cs="Calibri"/>
          <w:b/>
          <w:bCs/>
          <w:sz w:val="22"/>
          <w:szCs w:val="22"/>
        </w:rPr>
        <w:t>four years</w:t>
      </w:r>
      <w:r w:rsidR="00797DDE">
        <w:rPr>
          <w:rFonts w:ascii="Calibri" w:hAnsi="Calibri" w:cs="Calibri"/>
          <w:sz w:val="22"/>
          <w:szCs w:val="22"/>
        </w:rPr>
        <w:t>;</w:t>
      </w:r>
      <w:r w:rsidR="00D17D3C">
        <w:rPr>
          <w:rFonts w:ascii="Calibri" w:hAnsi="Calibri" w:cs="Calibri"/>
          <w:sz w:val="22"/>
          <w:szCs w:val="22"/>
        </w:rPr>
        <w:t xml:space="preserve"> </w:t>
      </w:r>
      <w:r w:rsidR="00D17D3C" w:rsidRPr="00D17D3C">
        <w:rPr>
          <w:rFonts w:ascii="Calibri" w:hAnsi="Calibri" w:cs="Calibri"/>
          <w:b/>
          <w:bCs/>
          <w:sz w:val="22"/>
          <w:szCs w:val="22"/>
        </w:rPr>
        <w:t>two</w:t>
      </w:r>
      <w:r w:rsidR="00797DDE">
        <w:rPr>
          <w:rFonts w:ascii="Calibri" w:hAnsi="Calibri" w:cs="Calibri"/>
          <w:b/>
          <w:bCs/>
          <w:sz w:val="22"/>
          <w:szCs w:val="22"/>
        </w:rPr>
        <w:t xml:space="preserve"> of those</w:t>
      </w:r>
      <w:r w:rsidR="00D17D3C" w:rsidRPr="00D17D3C">
        <w:rPr>
          <w:rFonts w:ascii="Calibri" w:hAnsi="Calibri" w:cs="Calibri"/>
          <w:b/>
          <w:bCs/>
          <w:sz w:val="22"/>
          <w:szCs w:val="22"/>
        </w:rPr>
        <w:t xml:space="preserve"> years</w:t>
      </w:r>
      <w:r w:rsidR="00D17D3C">
        <w:rPr>
          <w:rFonts w:ascii="Calibri" w:hAnsi="Calibri" w:cs="Calibri"/>
          <w:sz w:val="22"/>
          <w:szCs w:val="22"/>
        </w:rPr>
        <w:t xml:space="preserve"> must be in an LMSD high school</w:t>
      </w:r>
      <w:r w:rsidRPr="001C008C">
        <w:rPr>
          <w:rFonts w:ascii="Calibri" w:hAnsi="Calibri" w:cs="Calibri"/>
          <w:sz w:val="22"/>
          <w:szCs w:val="22"/>
        </w:rPr>
        <w:t>.</w:t>
      </w:r>
    </w:p>
    <w:p w14:paraId="54A8BDB4" w14:textId="77777777" w:rsidR="001C008C" w:rsidRPr="001C008C" w:rsidRDefault="001C008C" w:rsidP="001C008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sz w:val="22"/>
          <w:szCs w:val="22"/>
        </w:rPr>
        <w:t xml:space="preserve">Enroll and remain a </w:t>
      </w:r>
      <w:r w:rsidRPr="001C008C">
        <w:rPr>
          <w:rFonts w:ascii="Calibri" w:hAnsi="Calibri" w:cs="Calibri"/>
          <w:b/>
          <w:bCs/>
          <w:sz w:val="22"/>
          <w:szCs w:val="22"/>
        </w:rPr>
        <w:t>full-time undergraduate student</w:t>
      </w:r>
      <w:r w:rsidRPr="001C008C">
        <w:rPr>
          <w:rFonts w:ascii="Calibri" w:hAnsi="Calibri" w:cs="Calibri"/>
          <w:sz w:val="22"/>
          <w:szCs w:val="22"/>
        </w:rPr>
        <w:t xml:space="preserve"> for the duration of the grant.</w:t>
      </w:r>
    </w:p>
    <w:p w14:paraId="688272A3" w14:textId="77777777" w:rsidR="001C008C" w:rsidRPr="001C008C" w:rsidRDefault="001C008C" w:rsidP="001C008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sz w:val="22"/>
          <w:szCs w:val="22"/>
        </w:rPr>
        <w:t>Demonstrate significant financial need based on required financial information and documentation (reviewed by an independent financial consultant).</w:t>
      </w:r>
    </w:p>
    <w:p w14:paraId="6DCFB431" w14:textId="40AED17A" w:rsidR="001C008C" w:rsidRPr="001C008C" w:rsidRDefault="001C008C" w:rsidP="001C008C">
      <w:p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sz w:val="22"/>
          <w:szCs w:val="22"/>
        </w:rPr>
        <w:t xml:space="preserve">Grants are </w:t>
      </w:r>
      <w:r w:rsidRPr="001C008C">
        <w:rPr>
          <w:rFonts w:ascii="Calibri" w:hAnsi="Calibri" w:cs="Calibri"/>
          <w:b/>
          <w:bCs/>
          <w:sz w:val="22"/>
          <w:szCs w:val="22"/>
        </w:rPr>
        <w:t>not automatically renewed</w:t>
      </w:r>
      <w:r w:rsidRPr="001C008C">
        <w:rPr>
          <w:rFonts w:ascii="Calibri" w:hAnsi="Calibri" w:cs="Calibri"/>
          <w:sz w:val="22"/>
          <w:szCs w:val="22"/>
        </w:rPr>
        <w:t xml:space="preserve">. Students may reapply annually for up to eight semesters using the separate </w:t>
      </w:r>
      <w:r w:rsidRPr="001C008C">
        <w:rPr>
          <w:rFonts w:ascii="Calibri" w:hAnsi="Calibri" w:cs="Calibri"/>
          <w:b/>
          <w:bCs/>
          <w:sz w:val="22"/>
          <w:szCs w:val="22"/>
        </w:rPr>
        <w:t>Grant Renewal Application</w:t>
      </w:r>
      <w:r w:rsidRPr="001C008C">
        <w:rPr>
          <w:rFonts w:ascii="Calibri" w:hAnsi="Calibri" w:cs="Calibri"/>
          <w:sz w:val="22"/>
          <w:szCs w:val="22"/>
        </w:rPr>
        <w:t xml:space="preserve"> (available on the LMTSF website).</w:t>
      </w:r>
    </w:p>
    <w:p w14:paraId="4F4EA894" w14:textId="425601A4" w:rsidR="001C008C" w:rsidRPr="001C008C" w:rsidRDefault="001C008C" w:rsidP="001C008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C008C">
        <w:rPr>
          <w:rFonts w:ascii="Calibri" w:hAnsi="Calibri" w:cs="Calibri"/>
          <w:b/>
          <w:bCs/>
          <w:sz w:val="22"/>
          <w:szCs w:val="22"/>
          <w:u w:val="single"/>
        </w:rPr>
        <w:t>How to Apply</w:t>
      </w:r>
      <w:r w:rsidR="008F6DFB" w:rsidRPr="008F6DFB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C008C">
        <w:rPr>
          <w:rFonts w:ascii="Calibri" w:hAnsi="Calibri" w:cs="Calibri"/>
          <w:sz w:val="22"/>
          <w:szCs w:val="22"/>
        </w:rPr>
        <w:t xml:space="preserve">The </w:t>
      </w:r>
      <w:r w:rsidRPr="001C008C">
        <w:rPr>
          <w:rFonts w:ascii="Calibri" w:hAnsi="Calibri" w:cs="Calibri"/>
          <w:b/>
          <w:bCs/>
          <w:sz w:val="22"/>
          <w:szCs w:val="22"/>
        </w:rPr>
        <w:t>NEW Application</w:t>
      </w:r>
      <w:r w:rsidRPr="001C008C">
        <w:rPr>
          <w:rFonts w:ascii="Calibri" w:hAnsi="Calibri" w:cs="Calibri"/>
          <w:sz w:val="22"/>
          <w:szCs w:val="22"/>
        </w:rPr>
        <w:t xml:space="preserve"> and detailed instructions are available at </w:t>
      </w:r>
      <w:hyperlink r:id="rId8" w:tgtFrame="_new" w:history="1">
        <w:r w:rsidRPr="001C008C">
          <w:rPr>
            <w:rStyle w:val="Hyperlink"/>
            <w:rFonts w:ascii="Calibri" w:hAnsi="Calibri" w:cs="Calibri"/>
            <w:sz w:val="22"/>
            <w:szCs w:val="22"/>
          </w:rPr>
          <w:t>www.lmtsf.org</w:t>
        </w:r>
      </w:hyperlink>
      <w:r w:rsidRPr="001C008C">
        <w:rPr>
          <w:rFonts w:ascii="Calibri" w:hAnsi="Calibri" w:cs="Calibri"/>
          <w:sz w:val="22"/>
          <w:szCs w:val="22"/>
        </w:rPr>
        <w:t xml:space="preserve"> under the “Apply” tab. Please review the application instructions carefully and prepare the following materials:</w:t>
      </w:r>
    </w:p>
    <w:p w14:paraId="17A6215E" w14:textId="01C116D6" w:rsidR="001C008C" w:rsidRPr="001C008C" w:rsidRDefault="001C008C" w:rsidP="008F6DF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b/>
          <w:bCs/>
          <w:sz w:val="22"/>
          <w:szCs w:val="22"/>
        </w:rPr>
        <w:t>Completed Application Form</w:t>
      </w:r>
      <w:r w:rsidRPr="001C008C">
        <w:rPr>
          <w:rFonts w:ascii="Calibri" w:hAnsi="Calibri" w:cs="Calibri"/>
          <w:sz w:val="22"/>
          <w:szCs w:val="22"/>
        </w:rPr>
        <w:t xml:space="preserve"> for the 202</w:t>
      </w:r>
      <w:r w:rsidRPr="008F6DFB">
        <w:rPr>
          <w:rFonts w:ascii="Calibri" w:hAnsi="Calibri" w:cs="Calibri"/>
          <w:sz w:val="22"/>
          <w:szCs w:val="22"/>
        </w:rPr>
        <w:t>6</w:t>
      </w:r>
      <w:r w:rsidRPr="001C008C">
        <w:rPr>
          <w:rFonts w:ascii="Calibri" w:hAnsi="Calibri" w:cs="Calibri"/>
          <w:sz w:val="22"/>
          <w:szCs w:val="22"/>
        </w:rPr>
        <w:t>–2</w:t>
      </w:r>
      <w:r w:rsidRPr="008F6DFB">
        <w:rPr>
          <w:rFonts w:ascii="Calibri" w:hAnsi="Calibri" w:cs="Calibri"/>
          <w:sz w:val="22"/>
          <w:szCs w:val="22"/>
        </w:rPr>
        <w:t>7</w:t>
      </w:r>
      <w:r w:rsidRPr="001C008C">
        <w:rPr>
          <w:rFonts w:ascii="Calibri" w:hAnsi="Calibri" w:cs="Calibri"/>
          <w:sz w:val="22"/>
          <w:szCs w:val="22"/>
        </w:rPr>
        <w:t xml:space="preserve"> academic year.</w:t>
      </w:r>
    </w:p>
    <w:p w14:paraId="5B5AC054" w14:textId="77777777" w:rsidR="001C008C" w:rsidRPr="001C008C" w:rsidRDefault="001C008C" w:rsidP="008F6DF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b/>
          <w:bCs/>
          <w:sz w:val="22"/>
          <w:szCs w:val="22"/>
        </w:rPr>
        <w:t>Student Autobiographical Sketch</w:t>
      </w:r>
      <w:r w:rsidRPr="001C008C">
        <w:rPr>
          <w:rFonts w:ascii="Calibri" w:hAnsi="Calibri" w:cs="Calibri"/>
          <w:sz w:val="22"/>
          <w:szCs w:val="22"/>
        </w:rPr>
        <w:t xml:space="preserve"> (essay format). A college application essay may be submitted in place of this.</w:t>
      </w:r>
    </w:p>
    <w:p w14:paraId="439144A9" w14:textId="0B3A20A7" w:rsidR="001C008C" w:rsidRPr="001C008C" w:rsidRDefault="001C008C" w:rsidP="008F6DF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b/>
          <w:bCs/>
          <w:sz w:val="22"/>
          <w:szCs w:val="22"/>
        </w:rPr>
        <w:t>Official High School Transcript</w:t>
      </w:r>
      <w:r w:rsidRPr="001C008C">
        <w:rPr>
          <w:rFonts w:ascii="Calibri" w:hAnsi="Calibri" w:cs="Calibri"/>
          <w:sz w:val="22"/>
          <w:szCs w:val="22"/>
        </w:rPr>
        <w:t xml:space="preserve">: Complete and return the LMSD </w:t>
      </w:r>
      <w:r w:rsidR="00E212F3">
        <w:rPr>
          <w:rFonts w:ascii="Calibri" w:hAnsi="Calibri" w:cs="Calibri"/>
          <w:sz w:val="22"/>
          <w:szCs w:val="22"/>
        </w:rPr>
        <w:t>Transcript</w:t>
      </w:r>
      <w:r w:rsidRPr="001C008C">
        <w:rPr>
          <w:rFonts w:ascii="Calibri" w:hAnsi="Calibri" w:cs="Calibri"/>
          <w:sz w:val="22"/>
          <w:szCs w:val="22"/>
        </w:rPr>
        <w:t xml:space="preserve"> Release Form to your Counseling Office by </w:t>
      </w:r>
      <w:r w:rsidRPr="001C008C">
        <w:rPr>
          <w:rFonts w:ascii="Calibri" w:hAnsi="Calibri" w:cs="Calibri"/>
          <w:b/>
          <w:bCs/>
          <w:sz w:val="22"/>
          <w:szCs w:val="22"/>
        </w:rPr>
        <w:t>January 31, 202</w:t>
      </w:r>
      <w:r w:rsidRPr="008F6DFB">
        <w:rPr>
          <w:rFonts w:ascii="Calibri" w:hAnsi="Calibri" w:cs="Calibri"/>
          <w:b/>
          <w:bCs/>
          <w:sz w:val="22"/>
          <w:szCs w:val="22"/>
        </w:rPr>
        <w:t>6</w:t>
      </w:r>
      <w:r w:rsidRPr="001C008C">
        <w:rPr>
          <w:rFonts w:ascii="Calibri" w:hAnsi="Calibri" w:cs="Calibri"/>
          <w:sz w:val="22"/>
          <w:szCs w:val="22"/>
        </w:rPr>
        <w:t>. The Registrar will send your transcript directly to the LMTSF Office.</w:t>
      </w:r>
    </w:p>
    <w:p w14:paraId="3703E1AF" w14:textId="6DA5ABBB" w:rsidR="001C008C" w:rsidRPr="001C008C" w:rsidRDefault="001C008C" w:rsidP="008F6DF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b/>
          <w:bCs/>
          <w:sz w:val="22"/>
          <w:szCs w:val="22"/>
        </w:rPr>
        <w:t>Letter of Recommendation</w:t>
      </w:r>
      <w:r w:rsidRPr="001C008C">
        <w:rPr>
          <w:rFonts w:ascii="Calibri" w:hAnsi="Calibri" w:cs="Calibri"/>
          <w:sz w:val="22"/>
          <w:szCs w:val="22"/>
        </w:rPr>
        <w:t xml:space="preserve">: May be submitted using the </w:t>
      </w:r>
      <w:r w:rsidRPr="008F6DFB">
        <w:rPr>
          <w:rFonts w:ascii="Calibri" w:hAnsi="Calibri" w:cs="Calibri"/>
          <w:sz w:val="22"/>
          <w:szCs w:val="22"/>
        </w:rPr>
        <w:t>form provided</w:t>
      </w:r>
      <w:r w:rsidRPr="001C008C">
        <w:rPr>
          <w:rFonts w:ascii="Calibri" w:hAnsi="Calibri" w:cs="Calibri"/>
          <w:sz w:val="22"/>
          <w:szCs w:val="22"/>
        </w:rPr>
        <w:t xml:space="preserve"> or a recommendation letter prepared for college applications.</w:t>
      </w:r>
    </w:p>
    <w:p w14:paraId="2AF5CBB2" w14:textId="0F290B37" w:rsidR="001C008C" w:rsidRPr="001C008C" w:rsidRDefault="001C008C" w:rsidP="008F6DFB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b/>
          <w:bCs/>
          <w:sz w:val="22"/>
          <w:szCs w:val="22"/>
        </w:rPr>
        <w:lastRenderedPageBreak/>
        <w:t>Family Finance Summary Form</w:t>
      </w:r>
      <w:r w:rsidRPr="001C008C">
        <w:rPr>
          <w:rFonts w:ascii="Calibri" w:hAnsi="Calibri" w:cs="Calibri"/>
          <w:sz w:val="22"/>
          <w:szCs w:val="22"/>
        </w:rPr>
        <w:t xml:space="preserve"> (downloadable at </w:t>
      </w:r>
      <w:hyperlink r:id="rId9" w:tgtFrame="_new" w:history="1">
        <w:r w:rsidRPr="001C008C">
          <w:rPr>
            <w:rStyle w:val="Hyperlink"/>
            <w:rFonts w:ascii="Calibri" w:hAnsi="Calibri" w:cs="Calibri"/>
            <w:sz w:val="22"/>
            <w:szCs w:val="22"/>
          </w:rPr>
          <w:t>www.lmtsf.org</w:t>
        </w:r>
      </w:hyperlink>
      <w:r w:rsidRPr="001C008C">
        <w:rPr>
          <w:rFonts w:ascii="Calibri" w:hAnsi="Calibri" w:cs="Calibri"/>
          <w:sz w:val="22"/>
          <w:szCs w:val="22"/>
        </w:rPr>
        <w:t xml:space="preserve">) and </w:t>
      </w:r>
      <w:r w:rsidR="00F4129B" w:rsidRPr="00F4129B">
        <w:rPr>
          <w:rFonts w:ascii="Calibri" w:hAnsi="Calibri" w:cs="Calibri"/>
          <w:b/>
          <w:bCs/>
          <w:sz w:val="22"/>
          <w:szCs w:val="22"/>
        </w:rPr>
        <w:t>FAFSA Summary Form</w:t>
      </w:r>
      <w:r w:rsidR="00F4129B">
        <w:rPr>
          <w:rFonts w:ascii="Calibri" w:hAnsi="Calibri" w:cs="Calibri"/>
          <w:sz w:val="22"/>
          <w:szCs w:val="22"/>
        </w:rPr>
        <w:t xml:space="preserve"> and </w:t>
      </w:r>
      <w:r w:rsidRPr="001C008C">
        <w:rPr>
          <w:rFonts w:ascii="Calibri" w:hAnsi="Calibri" w:cs="Calibri"/>
          <w:b/>
          <w:bCs/>
          <w:sz w:val="22"/>
          <w:szCs w:val="22"/>
        </w:rPr>
        <w:t>202</w:t>
      </w:r>
      <w:r w:rsidR="000C6B39">
        <w:rPr>
          <w:rFonts w:ascii="Calibri" w:hAnsi="Calibri" w:cs="Calibri"/>
          <w:b/>
          <w:bCs/>
          <w:sz w:val="22"/>
          <w:szCs w:val="22"/>
        </w:rPr>
        <w:t>4</w:t>
      </w:r>
      <w:r w:rsidRPr="001C008C">
        <w:rPr>
          <w:rFonts w:ascii="Calibri" w:hAnsi="Calibri" w:cs="Calibri"/>
          <w:b/>
          <w:bCs/>
          <w:sz w:val="22"/>
          <w:szCs w:val="22"/>
        </w:rPr>
        <w:t xml:space="preserve"> Federal Tax Returns</w:t>
      </w:r>
      <w:r w:rsidRPr="001C008C">
        <w:rPr>
          <w:rFonts w:ascii="Calibri" w:hAnsi="Calibri" w:cs="Calibri"/>
          <w:sz w:val="22"/>
          <w:szCs w:val="22"/>
        </w:rPr>
        <w:t xml:space="preserve"> for both parent(s)/guardian(s), including all supporting schedules and </w:t>
      </w:r>
      <w:r w:rsidRPr="00F4129B">
        <w:rPr>
          <w:rFonts w:ascii="Calibri" w:hAnsi="Calibri" w:cs="Calibri"/>
          <w:b/>
          <w:bCs/>
          <w:sz w:val="22"/>
          <w:szCs w:val="22"/>
        </w:rPr>
        <w:t>W-2s</w:t>
      </w:r>
      <w:r w:rsidRPr="001C008C">
        <w:rPr>
          <w:rFonts w:ascii="Calibri" w:hAnsi="Calibri" w:cs="Calibri"/>
          <w:sz w:val="22"/>
          <w:szCs w:val="22"/>
        </w:rPr>
        <w:t xml:space="preserve"> (if applicable).</w:t>
      </w:r>
    </w:p>
    <w:p w14:paraId="797562FC" w14:textId="747E3D9C" w:rsidR="001C008C" w:rsidRPr="001C008C" w:rsidRDefault="001C008C" w:rsidP="001C008C">
      <w:pPr>
        <w:rPr>
          <w:rFonts w:ascii="Calibri" w:hAnsi="Calibri" w:cs="Calibri"/>
          <w:sz w:val="22"/>
          <w:szCs w:val="22"/>
        </w:rPr>
      </w:pPr>
      <w:r w:rsidRPr="001C008C">
        <w:rPr>
          <w:rFonts w:ascii="Calibri" w:hAnsi="Calibri" w:cs="Calibri"/>
          <w:i/>
          <w:iCs/>
          <w:sz w:val="22"/>
          <w:szCs w:val="22"/>
        </w:rPr>
        <w:t>All financial information is kept strictly confidential and shared only with the independent financial consultant for the purpose of evaluating financial need.</w:t>
      </w:r>
    </w:p>
    <w:p w14:paraId="68E027E6" w14:textId="59EACAC0" w:rsidR="001C008C" w:rsidRPr="001C008C" w:rsidRDefault="001C008C" w:rsidP="001C008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C008C">
        <w:rPr>
          <w:rFonts w:ascii="Calibri" w:hAnsi="Calibri" w:cs="Calibri"/>
          <w:b/>
          <w:bCs/>
          <w:sz w:val="22"/>
          <w:szCs w:val="22"/>
          <w:u w:val="single"/>
        </w:rPr>
        <w:t>Important Deadline</w:t>
      </w:r>
      <w:r w:rsidR="008F6DFB" w:rsidRPr="008F6DFB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C008C">
        <w:rPr>
          <w:rFonts w:ascii="Calibri" w:hAnsi="Calibri" w:cs="Calibri"/>
          <w:sz w:val="22"/>
          <w:szCs w:val="22"/>
        </w:rPr>
        <w:t>All application materials must be submitted by:</w:t>
      </w:r>
      <w:r w:rsidRPr="001C008C">
        <w:rPr>
          <w:rFonts w:ascii="Calibri" w:hAnsi="Calibri" w:cs="Calibri"/>
          <w:sz w:val="22"/>
          <w:szCs w:val="22"/>
        </w:rPr>
        <w:br/>
      </w:r>
      <w:r w:rsidRPr="001C008C">
        <w:rPr>
          <w:rFonts w:ascii="Segoe UI Emoji" w:hAnsi="Segoe UI Emoji" w:cs="Segoe UI Emoji"/>
          <w:sz w:val="22"/>
          <w:szCs w:val="22"/>
        </w:rPr>
        <w:t>📅</w:t>
      </w:r>
      <w:r w:rsidRPr="001C008C">
        <w:rPr>
          <w:rFonts w:ascii="Calibri" w:hAnsi="Calibri" w:cs="Calibri"/>
          <w:sz w:val="22"/>
          <w:szCs w:val="22"/>
        </w:rPr>
        <w:t xml:space="preserve"> </w:t>
      </w:r>
      <w:r w:rsidRPr="001C008C">
        <w:rPr>
          <w:rFonts w:ascii="Calibri" w:hAnsi="Calibri" w:cs="Calibri"/>
          <w:b/>
          <w:bCs/>
          <w:sz w:val="22"/>
          <w:szCs w:val="22"/>
        </w:rPr>
        <w:t>Friday, February 2</w:t>
      </w:r>
      <w:r w:rsidRPr="008F6DFB">
        <w:rPr>
          <w:rFonts w:ascii="Calibri" w:hAnsi="Calibri" w:cs="Calibri"/>
          <w:b/>
          <w:bCs/>
          <w:sz w:val="22"/>
          <w:szCs w:val="22"/>
        </w:rPr>
        <w:t>0</w:t>
      </w:r>
      <w:r w:rsidRPr="001C008C">
        <w:rPr>
          <w:rFonts w:ascii="Calibri" w:hAnsi="Calibri" w:cs="Calibri"/>
          <w:b/>
          <w:bCs/>
          <w:sz w:val="22"/>
          <w:szCs w:val="22"/>
        </w:rPr>
        <w:t>, 202</w:t>
      </w:r>
      <w:r w:rsidRPr="008F6DFB">
        <w:rPr>
          <w:rFonts w:ascii="Calibri" w:hAnsi="Calibri" w:cs="Calibri"/>
          <w:b/>
          <w:bCs/>
          <w:sz w:val="22"/>
          <w:szCs w:val="22"/>
        </w:rPr>
        <w:t>6</w:t>
      </w:r>
    </w:p>
    <w:p w14:paraId="74DBBE25" w14:textId="4FEBF1C8" w:rsidR="001C008C" w:rsidRPr="001C008C" w:rsidRDefault="001C008C" w:rsidP="001C008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C008C">
        <w:rPr>
          <w:rFonts w:ascii="Calibri" w:hAnsi="Calibri" w:cs="Calibri"/>
          <w:b/>
          <w:bCs/>
          <w:sz w:val="22"/>
          <w:szCs w:val="22"/>
          <w:u w:val="single"/>
        </w:rPr>
        <w:t>Need Help?</w:t>
      </w:r>
      <w:r w:rsidR="008F6DFB" w:rsidRPr="008F6DFB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C008C">
        <w:rPr>
          <w:rFonts w:ascii="Calibri" w:hAnsi="Calibri" w:cs="Calibri"/>
          <w:sz w:val="22"/>
          <w:szCs w:val="22"/>
        </w:rPr>
        <w:t>For questions or additional assistance, please contact your school’s Counseling Office or reach out to:</w:t>
      </w:r>
      <w:r w:rsidRPr="001C008C">
        <w:rPr>
          <w:rFonts w:ascii="Calibri" w:hAnsi="Calibri" w:cs="Calibri"/>
          <w:sz w:val="22"/>
          <w:szCs w:val="22"/>
        </w:rPr>
        <w:br/>
      </w:r>
      <w:r w:rsidRPr="001C008C">
        <w:rPr>
          <w:rFonts w:ascii="Calibri" w:hAnsi="Calibri" w:cs="Calibri"/>
          <w:b/>
          <w:bCs/>
          <w:sz w:val="22"/>
          <w:szCs w:val="22"/>
        </w:rPr>
        <w:t xml:space="preserve">Mrs. </w:t>
      </w:r>
      <w:r w:rsidRPr="008F6DFB">
        <w:rPr>
          <w:rFonts w:ascii="Calibri" w:hAnsi="Calibri" w:cs="Calibri"/>
          <w:b/>
          <w:bCs/>
          <w:sz w:val="22"/>
          <w:szCs w:val="22"/>
        </w:rPr>
        <w:t>Courtney Given</w:t>
      </w:r>
      <w:r w:rsidRPr="001C008C">
        <w:rPr>
          <w:rFonts w:ascii="Calibri" w:hAnsi="Calibri" w:cs="Calibri"/>
          <w:b/>
          <w:bCs/>
          <w:sz w:val="22"/>
          <w:szCs w:val="22"/>
        </w:rPr>
        <w:t>, Fund Administrator</w:t>
      </w:r>
      <w:r w:rsidRPr="001C008C">
        <w:rPr>
          <w:rFonts w:ascii="Calibri" w:hAnsi="Calibri" w:cs="Calibri"/>
          <w:sz w:val="22"/>
          <w:szCs w:val="22"/>
        </w:rPr>
        <w:br/>
      </w:r>
      <w:r w:rsidRPr="001C008C">
        <w:rPr>
          <w:rFonts w:ascii="Segoe UI Emoji" w:hAnsi="Segoe UI Emoji" w:cs="Segoe UI Emoji"/>
          <w:sz w:val="22"/>
          <w:szCs w:val="22"/>
        </w:rPr>
        <w:t>📧</w:t>
      </w:r>
      <w:r w:rsidRPr="001C008C">
        <w:rPr>
          <w:rFonts w:ascii="Calibri" w:hAnsi="Calibri" w:cs="Calibri"/>
          <w:sz w:val="22"/>
          <w:szCs w:val="22"/>
        </w:rPr>
        <w:t xml:space="preserve"> </w:t>
      </w:r>
      <w:r w:rsidRPr="008F6DFB">
        <w:rPr>
          <w:rFonts w:ascii="Calibri" w:hAnsi="Calibri" w:cs="Calibri"/>
          <w:sz w:val="22"/>
          <w:szCs w:val="22"/>
        </w:rPr>
        <w:t>givenc</w:t>
      </w:r>
      <w:r w:rsidRPr="001C008C">
        <w:rPr>
          <w:rFonts w:ascii="Calibri" w:hAnsi="Calibri" w:cs="Calibri"/>
          <w:sz w:val="22"/>
          <w:szCs w:val="22"/>
        </w:rPr>
        <w:t xml:space="preserve">@lmsd.org | </w:t>
      </w:r>
      <w:r w:rsidRPr="001C008C">
        <w:rPr>
          <w:rFonts w:ascii="Segoe UI Emoji" w:hAnsi="Segoe UI Emoji" w:cs="Segoe UI Emoji"/>
          <w:sz w:val="22"/>
          <w:szCs w:val="22"/>
        </w:rPr>
        <w:t>☎️</w:t>
      </w:r>
      <w:r w:rsidRPr="001C008C">
        <w:rPr>
          <w:rFonts w:ascii="Calibri" w:hAnsi="Calibri" w:cs="Calibri"/>
          <w:sz w:val="22"/>
          <w:szCs w:val="22"/>
        </w:rPr>
        <w:t xml:space="preserve"> 610-645-1893</w:t>
      </w:r>
    </w:p>
    <w:p w14:paraId="7807A62C" w14:textId="77777777" w:rsidR="001C008C" w:rsidRPr="008F6DFB" w:rsidRDefault="001C008C">
      <w:pPr>
        <w:rPr>
          <w:rFonts w:ascii="Calibri" w:hAnsi="Calibri" w:cs="Calibri"/>
        </w:rPr>
      </w:pPr>
    </w:p>
    <w:sectPr w:rsidR="001C008C" w:rsidRPr="008F6DFB" w:rsidSect="008F6DF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3067" w14:textId="77777777" w:rsidR="00312723" w:rsidRDefault="00312723" w:rsidP="001C008C">
      <w:pPr>
        <w:spacing w:after="0" w:line="240" w:lineRule="auto"/>
      </w:pPr>
      <w:r>
        <w:separator/>
      </w:r>
    </w:p>
  </w:endnote>
  <w:endnote w:type="continuationSeparator" w:id="0">
    <w:p w14:paraId="07981426" w14:textId="77777777" w:rsidR="00312723" w:rsidRDefault="00312723" w:rsidP="001C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AE2" w14:textId="77777777" w:rsidR="00312723" w:rsidRDefault="00312723" w:rsidP="001C008C">
      <w:pPr>
        <w:spacing w:after="0" w:line="240" w:lineRule="auto"/>
      </w:pPr>
      <w:r>
        <w:separator/>
      </w:r>
    </w:p>
  </w:footnote>
  <w:footnote w:type="continuationSeparator" w:id="0">
    <w:p w14:paraId="4CF28BC2" w14:textId="77777777" w:rsidR="00312723" w:rsidRDefault="00312723" w:rsidP="001C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B344" w14:textId="4A657D5B" w:rsidR="001C008C" w:rsidRDefault="001C008C" w:rsidP="001C008C">
    <w:pPr>
      <w:pStyle w:val="Header"/>
      <w:tabs>
        <w:tab w:val="clear" w:pos="9360"/>
        <w:tab w:val="left" w:pos="5500"/>
      </w:tabs>
    </w:pPr>
    <w:r w:rsidRPr="006A647D">
      <w:rPr>
        <w:noProof/>
      </w:rPr>
      <w:drawing>
        <wp:inline distT="0" distB="0" distL="0" distR="0" wp14:anchorId="317C6D2E" wp14:editId="0D754AF7">
          <wp:extent cx="2997200" cy="1206500"/>
          <wp:effectExtent l="0" t="0" r="0" b="0"/>
          <wp:docPr id="51922931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24050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2ADCC94" w14:textId="77777777" w:rsidR="001C008C" w:rsidRDefault="001C0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003F"/>
    <w:multiLevelType w:val="multilevel"/>
    <w:tmpl w:val="667C0900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B4CB8"/>
    <w:multiLevelType w:val="multilevel"/>
    <w:tmpl w:val="2C809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766CB"/>
    <w:multiLevelType w:val="multilevel"/>
    <w:tmpl w:val="802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360F7"/>
    <w:multiLevelType w:val="multilevel"/>
    <w:tmpl w:val="7402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936235">
    <w:abstractNumId w:val="2"/>
  </w:num>
  <w:num w:numId="2" w16cid:durableId="956792579">
    <w:abstractNumId w:val="3"/>
  </w:num>
  <w:num w:numId="3" w16cid:durableId="120853078">
    <w:abstractNumId w:val="1"/>
  </w:num>
  <w:num w:numId="4" w16cid:durableId="78631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8C"/>
    <w:rsid w:val="000B746E"/>
    <w:rsid w:val="000C6B39"/>
    <w:rsid w:val="001C008C"/>
    <w:rsid w:val="001F0DA4"/>
    <w:rsid w:val="001F185D"/>
    <w:rsid w:val="001F4615"/>
    <w:rsid w:val="00216CAC"/>
    <w:rsid w:val="00263A9F"/>
    <w:rsid w:val="00312723"/>
    <w:rsid w:val="00327CEE"/>
    <w:rsid w:val="003711AA"/>
    <w:rsid w:val="00797DDE"/>
    <w:rsid w:val="008F6DFB"/>
    <w:rsid w:val="009B7C08"/>
    <w:rsid w:val="00AF16EE"/>
    <w:rsid w:val="00B16EB8"/>
    <w:rsid w:val="00D17D3C"/>
    <w:rsid w:val="00D80E49"/>
    <w:rsid w:val="00DB643D"/>
    <w:rsid w:val="00E212F3"/>
    <w:rsid w:val="00F4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698F5"/>
  <w15:chartTrackingRefBased/>
  <w15:docId w15:val="{A9D7C40E-B546-47C7-AB81-15027675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0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00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0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08C"/>
  </w:style>
  <w:style w:type="paragraph" w:styleId="Footer">
    <w:name w:val="footer"/>
    <w:basedOn w:val="Normal"/>
    <w:link w:val="FooterChar"/>
    <w:uiPriority w:val="99"/>
    <w:unhideWhenUsed/>
    <w:rsid w:val="001C0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tsf.org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mtsf.org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EA42-3297-41DD-B370-A8C5F2E9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Given, Courtney</dc:creator>
  <cp:keywords/>
  <dc:description/>
  <cp:lastModifiedBy>Given, Courtney</cp:lastModifiedBy>
  <cp:revision>8</cp:revision>
  <cp:lastPrinted>2025-09-03T17:40:00Z</cp:lastPrinted>
  <dcterms:created xsi:type="dcterms:W3CDTF">2025-09-03T17:23:00Z</dcterms:created>
  <dcterms:modified xsi:type="dcterms:W3CDTF">2025-10-15T15:46:00Z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2025-09-03T17:41:43Z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9c8bb739-f3a1-494c-917b-74381f5130ec</vt:lpwstr>
  </property>
  <property fmtid="{D5CDD505-2E9C-101B-9397-08002B2CF9AE}" pid="7" name="MSIP_Label_defa4170-0d19-0005-0004-bc88714345d2_ActionId">
    <vt:lpwstr>7eaea046-9096-4254-9541-f58e6e3fa410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